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5BC" w:rsidRPr="006555BC" w:rsidRDefault="006555BC" w:rsidP="003A4E70">
      <w:pPr>
        <w:pStyle w:val="Pa2"/>
        <w:spacing w:after="40"/>
        <w:jc w:val="both"/>
        <w:rPr>
          <w:rFonts w:ascii="Arial" w:hAnsi="Arial"/>
          <w:color w:val="000000"/>
          <w:sz w:val="20"/>
          <w:szCs w:val="20"/>
        </w:rPr>
      </w:pPr>
      <w:r w:rsidRPr="006555BC">
        <w:rPr>
          <w:rStyle w:val="A1"/>
          <w:rFonts w:ascii="Arial" w:hAnsi="Arial" w:cs="Arial"/>
          <w:sz w:val="20"/>
          <w:szCs w:val="20"/>
        </w:rPr>
        <w:t xml:space="preserve">ANTI-BRIBERY CLAUSE The Customer will: </w:t>
      </w:r>
    </w:p>
    <w:p w:rsidR="006555BC" w:rsidRPr="006555BC" w:rsidRDefault="006555BC" w:rsidP="003A4E70">
      <w:pPr>
        <w:pStyle w:val="Pa5"/>
        <w:spacing w:after="40"/>
        <w:jc w:val="both"/>
        <w:rPr>
          <w:rFonts w:ascii="Arial" w:hAnsi="Arial"/>
          <w:color w:val="000000"/>
          <w:sz w:val="20"/>
          <w:szCs w:val="20"/>
        </w:rPr>
      </w:pPr>
      <w:r w:rsidRPr="006555BC">
        <w:rPr>
          <w:rStyle w:val="A1"/>
          <w:rFonts w:ascii="Arial" w:hAnsi="Arial" w:cs="Arial"/>
          <w:sz w:val="20"/>
          <w:szCs w:val="20"/>
        </w:rPr>
        <w:t xml:space="preserve">Comply with all applicable laws, regulations, codes and sanctions relating to anti-bribery and anti-corruption including, but not limited to: </w:t>
      </w:r>
    </w:p>
    <w:p w:rsidR="006555BC" w:rsidRPr="006555BC" w:rsidRDefault="006555BC" w:rsidP="003A4E70">
      <w:pPr>
        <w:pStyle w:val="Pa2"/>
        <w:numPr>
          <w:ilvl w:val="0"/>
          <w:numId w:val="1"/>
        </w:numPr>
        <w:spacing w:after="40"/>
        <w:jc w:val="both"/>
        <w:rPr>
          <w:rFonts w:ascii="Arial" w:hAnsi="Arial"/>
          <w:color w:val="000000"/>
          <w:sz w:val="20"/>
          <w:szCs w:val="20"/>
        </w:rPr>
      </w:pPr>
      <w:r w:rsidRPr="006555BC">
        <w:rPr>
          <w:rStyle w:val="A1"/>
          <w:rFonts w:ascii="Arial" w:hAnsi="Arial" w:cs="Arial"/>
          <w:sz w:val="20"/>
          <w:szCs w:val="20"/>
        </w:rPr>
        <w:t xml:space="preserve">Local and national laws in the territories in which it operates. </w:t>
      </w:r>
    </w:p>
    <w:p w:rsidR="006555BC" w:rsidRPr="006555BC" w:rsidRDefault="006555BC" w:rsidP="003A4E70">
      <w:pPr>
        <w:pStyle w:val="Pa2"/>
        <w:numPr>
          <w:ilvl w:val="0"/>
          <w:numId w:val="1"/>
        </w:numPr>
        <w:spacing w:after="40"/>
        <w:jc w:val="both"/>
        <w:rPr>
          <w:rFonts w:ascii="Arial" w:hAnsi="Arial"/>
          <w:color w:val="000000"/>
          <w:sz w:val="20"/>
          <w:szCs w:val="20"/>
        </w:rPr>
      </w:pPr>
      <w:r w:rsidRPr="006555BC">
        <w:rPr>
          <w:rStyle w:val="A1"/>
          <w:rFonts w:ascii="Arial" w:hAnsi="Arial" w:cs="Arial"/>
          <w:sz w:val="20"/>
          <w:szCs w:val="20"/>
        </w:rPr>
        <w:t xml:space="preserve">The UK Bribery Act 2010. </w:t>
      </w:r>
    </w:p>
    <w:p w:rsidR="006555BC" w:rsidRPr="006555BC" w:rsidRDefault="006555BC" w:rsidP="003A4E70">
      <w:pPr>
        <w:pStyle w:val="Pa2"/>
        <w:numPr>
          <w:ilvl w:val="0"/>
          <w:numId w:val="1"/>
        </w:numPr>
        <w:spacing w:after="40"/>
        <w:jc w:val="both"/>
        <w:rPr>
          <w:rFonts w:ascii="Arial" w:hAnsi="Arial"/>
          <w:color w:val="000000"/>
          <w:sz w:val="20"/>
          <w:szCs w:val="20"/>
        </w:rPr>
      </w:pPr>
      <w:r w:rsidRPr="006555BC">
        <w:rPr>
          <w:rStyle w:val="A1"/>
          <w:rFonts w:ascii="Arial" w:hAnsi="Arial" w:cs="Arial"/>
          <w:sz w:val="20"/>
          <w:szCs w:val="20"/>
        </w:rPr>
        <w:t xml:space="preserve">The US Foreign Corrupt Practices Act 1977. </w:t>
      </w:r>
    </w:p>
    <w:p w:rsidR="006555BC" w:rsidRPr="006555BC" w:rsidRDefault="006555BC" w:rsidP="003A4E70">
      <w:pPr>
        <w:pStyle w:val="Pa2"/>
        <w:numPr>
          <w:ilvl w:val="0"/>
          <w:numId w:val="1"/>
        </w:numPr>
        <w:spacing w:after="40"/>
        <w:jc w:val="both"/>
        <w:rPr>
          <w:rFonts w:ascii="Arial" w:hAnsi="Arial"/>
          <w:color w:val="000000"/>
          <w:sz w:val="20"/>
          <w:szCs w:val="20"/>
        </w:rPr>
      </w:pPr>
      <w:r w:rsidRPr="006555BC">
        <w:rPr>
          <w:rStyle w:val="A1"/>
          <w:rFonts w:ascii="Arial" w:hAnsi="Arial" w:cs="Arial"/>
          <w:sz w:val="20"/>
          <w:szCs w:val="20"/>
        </w:rPr>
        <w:t xml:space="preserve">The UN Convention Against Corruption. </w:t>
      </w:r>
    </w:p>
    <w:p w:rsidR="006555BC" w:rsidRPr="006555BC" w:rsidRDefault="006555BC" w:rsidP="003A4E70">
      <w:pPr>
        <w:pStyle w:val="Pa2"/>
        <w:spacing w:after="40"/>
        <w:jc w:val="both"/>
        <w:rPr>
          <w:rFonts w:ascii="Arial" w:hAnsi="Arial"/>
          <w:color w:val="000000"/>
          <w:sz w:val="20"/>
          <w:szCs w:val="20"/>
        </w:rPr>
      </w:pPr>
      <w:r w:rsidRPr="006555BC">
        <w:rPr>
          <w:rStyle w:val="A1"/>
          <w:rFonts w:ascii="Arial" w:hAnsi="Arial" w:cs="Arial"/>
          <w:sz w:val="20"/>
          <w:szCs w:val="20"/>
        </w:rPr>
        <w:t>Comply with the Halma pl</w:t>
      </w:r>
      <w:bookmarkStart w:id="0" w:name="_GoBack"/>
      <w:bookmarkEnd w:id="0"/>
      <w:r w:rsidRPr="006555BC">
        <w:rPr>
          <w:rStyle w:val="A1"/>
          <w:rFonts w:ascii="Arial" w:hAnsi="Arial" w:cs="Arial"/>
          <w:sz w:val="20"/>
          <w:szCs w:val="20"/>
        </w:rPr>
        <w:t>c</w:t>
      </w:r>
      <w:r w:rsidR="00D643A1">
        <w:rPr>
          <w:rStyle w:val="A1"/>
          <w:rFonts w:ascii="Arial" w:hAnsi="Arial" w:cs="Arial"/>
          <w:sz w:val="20"/>
          <w:szCs w:val="20"/>
        </w:rPr>
        <w:t xml:space="preserve"> </w:t>
      </w:r>
      <w:r w:rsidRPr="006555BC">
        <w:rPr>
          <w:rStyle w:val="A1"/>
          <w:rFonts w:ascii="Arial" w:hAnsi="Arial" w:cs="Arial"/>
          <w:sz w:val="20"/>
          <w:szCs w:val="20"/>
        </w:rPr>
        <w:t xml:space="preserve">Group Code of Conduct relating to bribery and corruption which may be found on the Halma website (www.halma.com). </w:t>
      </w:r>
    </w:p>
    <w:p w:rsidR="006555BC" w:rsidRPr="006555BC" w:rsidRDefault="006555BC" w:rsidP="003A4E70">
      <w:pPr>
        <w:pStyle w:val="Pa2"/>
        <w:spacing w:after="40"/>
        <w:jc w:val="both"/>
        <w:rPr>
          <w:rFonts w:ascii="Arial" w:hAnsi="Arial"/>
          <w:color w:val="000000"/>
          <w:sz w:val="20"/>
          <w:szCs w:val="20"/>
        </w:rPr>
      </w:pPr>
      <w:r w:rsidRPr="006555BC">
        <w:rPr>
          <w:rStyle w:val="A1"/>
          <w:rFonts w:ascii="Arial" w:hAnsi="Arial" w:cs="Arial"/>
          <w:sz w:val="20"/>
          <w:szCs w:val="20"/>
        </w:rPr>
        <w:t xml:space="preserve">Have in place its own policies and procedures to ensure compliance with this Clause. </w:t>
      </w:r>
    </w:p>
    <w:p w:rsidR="006555BC" w:rsidRPr="006555BC" w:rsidRDefault="006555BC" w:rsidP="003A4E70">
      <w:pPr>
        <w:pStyle w:val="Pa2"/>
        <w:spacing w:after="40"/>
        <w:jc w:val="both"/>
        <w:rPr>
          <w:rFonts w:ascii="Arial" w:hAnsi="Arial"/>
          <w:color w:val="000000"/>
          <w:sz w:val="20"/>
          <w:szCs w:val="20"/>
        </w:rPr>
      </w:pPr>
      <w:r w:rsidRPr="006555BC">
        <w:rPr>
          <w:rStyle w:val="A1"/>
          <w:rFonts w:ascii="Arial" w:hAnsi="Arial" w:cs="Arial"/>
          <w:sz w:val="20"/>
          <w:szCs w:val="20"/>
        </w:rPr>
        <w:t xml:space="preserve">Ensure that all parties with which it is associated or who are providing goods or services in connection with this Contract (including subcontractors, agents, consultants and other intermediaries) are aware of and comply with the requirements of this Clause. </w:t>
      </w:r>
    </w:p>
    <w:p w:rsidR="006555BC" w:rsidRPr="006555BC" w:rsidRDefault="006555BC" w:rsidP="003A4E70">
      <w:pPr>
        <w:pStyle w:val="Pa2"/>
        <w:spacing w:after="40"/>
        <w:jc w:val="both"/>
        <w:rPr>
          <w:rFonts w:ascii="Arial" w:hAnsi="Arial"/>
          <w:color w:val="000000"/>
          <w:sz w:val="20"/>
          <w:szCs w:val="20"/>
        </w:rPr>
      </w:pPr>
      <w:r w:rsidRPr="006555BC">
        <w:rPr>
          <w:rStyle w:val="A1"/>
          <w:rFonts w:ascii="Arial" w:hAnsi="Arial" w:cs="Arial"/>
          <w:sz w:val="20"/>
          <w:szCs w:val="20"/>
        </w:rPr>
        <w:t xml:space="preserve">Maintain complete and accurate records of all transactions and payments related to this Contract and, on reasonable request, disclose details of those transactions and payments to the Company. </w:t>
      </w:r>
    </w:p>
    <w:p w:rsidR="006555BC" w:rsidRPr="006555BC" w:rsidRDefault="006555BC" w:rsidP="003A4E70">
      <w:pPr>
        <w:pStyle w:val="Pa2"/>
        <w:spacing w:after="40"/>
        <w:jc w:val="both"/>
        <w:rPr>
          <w:rFonts w:ascii="Arial" w:hAnsi="Arial"/>
          <w:color w:val="000000"/>
          <w:sz w:val="20"/>
          <w:szCs w:val="20"/>
        </w:rPr>
      </w:pPr>
      <w:r w:rsidRPr="006555BC">
        <w:rPr>
          <w:rStyle w:val="A1"/>
          <w:rFonts w:ascii="Arial" w:hAnsi="Arial" w:cs="Arial"/>
          <w:sz w:val="20"/>
          <w:szCs w:val="20"/>
        </w:rPr>
        <w:t xml:space="preserve">On reasonable request confirm in writing to the Company that it has complied with the requirements of this Clause and, if so requested, allow the Company to verify this compliance by way of an audit of its records. </w:t>
      </w:r>
    </w:p>
    <w:p w:rsidR="00774843" w:rsidRPr="006555BC" w:rsidRDefault="006555BC" w:rsidP="003A4E70">
      <w:r w:rsidRPr="003A4E70">
        <w:rPr>
          <w:rStyle w:val="A1"/>
          <w:rFonts w:cs="Arial"/>
          <w:sz w:val="20"/>
          <w:szCs w:val="20"/>
        </w:rPr>
        <w:t>Immediately inform the Company if it suspects or becomes aware of any breach of this Clause by one of its employees, subcontractors, agents, consultants or other intermediaries and provide detailed information about the breach.</w:t>
      </w:r>
    </w:p>
    <w:sectPr w:rsidR="00774843" w:rsidRPr="006555BC" w:rsidSect="0030789B">
      <w:pgSz w:w="11906" w:h="16838" w:code="9"/>
      <w:pgMar w:top="1440" w:right="1440" w:bottom="144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axWide-Regular">
    <w:altName w:val="DaxWide-Regular"/>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06396F"/>
    <w:multiLevelType w:val="hybridMultilevel"/>
    <w:tmpl w:val="33B8A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00"/>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5BC"/>
    <w:rsid w:val="0030789B"/>
    <w:rsid w:val="003A4E70"/>
    <w:rsid w:val="00565DDD"/>
    <w:rsid w:val="006555BC"/>
    <w:rsid w:val="00731B71"/>
    <w:rsid w:val="00774843"/>
    <w:rsid w:val="00D643A1"/>
    <w:rsid w:val="00D8095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lang w:val="en-GB" w:eastAsia="zh-CN"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555BC"/>
    <w:pPr>
      <w:autoSpaceDE w:val="0"/>
      <w:autoSpaceDN w:val="0"/>
      <w:adjustRightInd w:val="0"/>
      <w:spacing w:line="240" w:lineRule="auto"/>
    </w:pPr>
    <w:rPr>
      <w:rFonts w:ascii="DaxWide-Regular" w:hAnsi="DaxWide-Regular" w:cs="DaxWide-Regular"/>
      <w:color w:val="000000"/>
      <w:sz w:val="24"/>
      <w:szCs w:val="24"/>
    </w:rPr>
  </w:style>
  <w:style w:type="paragraph" w:customStyle="1" w:styleId="Pa2">
    <w:name w:val="Pa2"/>
    <w:basedOn w:val="Default"/>
    <w:next w:val="Default"/>
    <w:uiPriority w:val="99"/>
    <w:rsid w:val="006555BC"/>
    <w:pPr>
      <w:spacing w:line="201" w:lineRule="atLeast"/>
    </w:pPr>
    <w:rPr>
      <w:rFonts w:cs="Arial"/>
      <w:color w:val="auto"/>
    </w:rPr>
  </w:style>
  <w:style w:type="character" w:customStyle="1" w:styleId="A1">
    <w:name w:val="A1"/>
    <w:uiPriority w:val="99"/>
    <w:rsid w:val="006555BC"/>
    <w:rPr>
      <w:rFonts w:cs="DaxWide-Regular"/>
      <w:color w:val="000000"/>
      <w:sz w:val="11"/>
      <w:szCs w:val="11"/>
    </w:rPr>
  </w:style>
  <w:style w:type="paragraph" w:customStyle="1" w:styleId="Pa5">
    <w:name w:val="Pa5"/>
    <w:basedOn w:val="Default"/>
    <w:next w:val="Default"/>
    <w:uiPriority w:val="99"/>
    <w:rsid w:val="006555BC"/>
    <w:pPr>
      <w:spacing w:line="201" w:lineRule="atLeast"/>
    </w:pPr>
    <w:rPr>
      <w:rFonts w:cs="Arial"/>
      <w:color w:val="auto"/>
    </w:rPr>
  </w:style>
  <w:style w:type="paragraph" w:styleId="ListParagraph">
    <w:name w:val="List Paragraph"/>
    <w:basedOn w:val="Normal"/>
    <w:uiPriority w:val="34"/>
    <w:qFormat/>
    <w:rsid w:val="003A4E7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lang w:val="en-GB" w:eastAsia="zh-CN"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555BC"/>
    <w:pPr>
      <w:autoSpaceDE w:val="0"/>
      <w:autoSpaceDN w:val="0"/>
      <w:adjustRightInd w:val="0"/>
      <w:spacing w:line="240" w:lineRule="auto"/>
    </w:pPr>
    <w:rPr>
      <w:rFonts w:ascii="DaxWide-Regular" w:hAnsi="DaxWide-Regular" w:cs="DaxWide-Regular"/>
      <w:color w:val="000000"/>
      <w:sz w:val="24"/>
      <w:szCs w:val="24"/>
    </w:rPr>
  </w:style>
  <w:style w:type="paragraph" w:customStyle="1" w:styleId="Pa2">
    <w:name w:val="Pa2"/>
    <w:basedOn w:val="Default"/>
    <w:next w:val="Default"/>
    <w:uiPriority w:val="99"/>
    <w:rsid w:val="006555BC"/>
    <w:pPr>
      <w:spacing w:line="201" w:lineRule="atLeast"/>
    </w:pPr>
    <w:rPr>
      <w:rFonts w:cs="Arial"/>
      <w:color w:val="auto"/>
    </w:rPr>
  </w:style>
  <w:style w:type="character" w:customStyle="1" w:styleId="A1">
    <w:name w:val="A1"/>
    <w:uiPriority w:val="99"/>
    <w:rsid w:val="006555BC"/>
    <w:rPr>
      <w:rFonts w:cs="DaxWide-Regular"/>
      <w:color w:val="000000"/>
      <w:sz w:val="11"/>
      <w:szCs w:val="11"/>
    </w:rPr>
  </w:style>
  <w:style w:type="paragraph" w:customStyle="1" w:styleId="Pa5">
    <w:name w:val="Pa5"/>
    <w:basedOn w:val="Default"/>
    <w:next w:val="Default"/>
    <w:uiPriority w:val="99"/>
    <w:rsid w:val="006555BC"/>
    <w:pPr>
      <w:spacing w:line="201" w:lineRule="atLeast"/>
    </w:pPr>
    <w:rPr>
      <w:rFonts w:cs="Arial"/>
      <w:color w:val="auto"/>
    </w:rPr>
  </w:style>
  <w:style w:type="paragraph" w:styleId="ListParagraph">
    <w:name w:val="List Paragraph"/>
    <w:basedOn w:val="Normal"/>
    <w:uiPriority w:val="34"/>
    <w:qFormat/>
    <w:rsid w:val="003A4E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221</Words>
  <Characters>1262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Henbrey</dc:creator>
  <cp:lastModifiedBy>Simon Henbrey</cp:lastModifiedBy>
  <cp:revision>8</cp:revision>
  <dcterms:created xsi:type="dcterms:W3CDTF">2013-12-04T16:45:00Z</dcterms:created>
  <dcterms:modified xsi:type="dcterms:W3CDTF">2014-11-11T10:16:00Z</dcterms:modified>
</cp:coreProperties>
</file>